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 xml:space="preserve">Anexo 2 de la AROPräv </w:t>
      </w:r>
    </w:p>
    <w:p w14:paraId="10F0D05C" w14:textId="6F5BB336" w:rsidR="00D03B54" w:rsidRPr="000B2669" w:rsidRDefault="00D03B54" w:rsidP="001B6AFB">
      <w:pPr>
        <w:pStyle w:val="Listenabsatz"/>
        <w:spacing w:after="120" w:line="276" w:lineRule="auto"/>
        <w:jc w:val="center"/>
        <w:rPr>
          <w:rFonts w:eastAsia="Calibri" w:cstheme="minorHAnsi"/>
          <w:b/>
          <w:color w:val="0070C0"/>
          <w:sz w:val="32"/>
          <w:szCs w:val="32"/>
        </w:rPr>
      </w:pPr>
      <w:r>
        <w:rPr>
          <w:b/>
          <w:color w:val="0070C0"/>
          <w:sz w:val="32"/>
          <w:szCs w:val="32"/>
        </w:rPr>
        <w:t>Declaración sobre el respeto de los límites y código de conducta</w:t>
      </w:r>
    </w:p>
    <w:p w14:paraId="017613A5" w14:textId="1D642CDA" w:rsidR="00D03B54" w:rsidRPr="000B2669" w:rsidRDefault="00D03B54" w:rsidP="00D03B54">
      <w:pPr>
        <w:spacing w:after="120" w:line="276" w:lineRule="auto"/>
        <w:jc w:val="center"/>
        <w:rPr>
          <w:rFonts w:eastAsia="Calibri" w:cstheme="minorHAnsi"/>
          <w:b/>
          <w:color w:val="0070C0"/>
          <w:sz w:val="32"/>
          <w:szCs w:val="32"/>
        </w:rPr>
      </w:pPr>
      <w:r>
        <w:rPr>
          <w:b/>
          <w:color w:val="0070C0"/>
          <w:sz w:val="32"/>
          <w:szCs w:val="32"/>
        </w:rPr>
        <w:t>para los empleados y del voluntariado al servicio de la Iglesia</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71F8D09F" w:rsidR="00D03B54" w:rsidRPr="003137A2" w:rsidRDefault="00D03B54" w:rsidP="00D03B54">
      <w:pPr>
        <w:spacing w:after="120" w:line="276" w:lineRule="auto"/>
        <w:rPr>
          <w:rFonts w:eastAsia="Calibri" w:cstheme="minorHAnsi"/>
          <w:sz w:val="24"/>
          <w:szCs w:val="24"/>
        </w:rPr>
      </w:pPr>
      <w:r>
        <w:rPr>
          <w:sz w:val="24"/>
          <w:szCs w:val="24"/>
        </w:rPr>
        <w:t xml:space="preserve">La declaración sobre el respeto de los límites, el código de conducta y la correspondiente instrucción y participación en la formación de prevención son componentes esenciales de la prevención contra la violencia sexual en la archidiócesis de Friburgo. Éstas han quedado plasmadas en el «Reglamento marco de prevención de la violencia sexualizada contra menores y adultos que necesitan protección o asistencia» y en el «Reglamento de aplicación del reglamento marco de prevención» que lo acompaña.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«El objetivo de la archidiócesis de Friburgo es el de ofrecer a todos los niños, jóvenes y adultos necesitados de protección o asistencia un espacio de aprendizaje y de vida seguro en el espíritu del Evangelio y sobre la base de la imagen cristiana del hombre.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En este espacio de aprendizaje y convivencia debe promoverse el desarrollo humano y espiritual, y respetarse la dignidad y la integridad. En este contexto, hay que proporcionar protección contra la violencia, en particular la violencia sexualizada.»</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(Preámbulo del reglamento marco sobre la prevención contra la violencia sexual)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74D5F5AB" w:rsidR="00D03B54" w:rsidRPr="003137A2" w:rsidRDefault="00D03B54" w:rsidP="00D03B54">
      <w:pPr>
        <w:spacing w:after="200" w:line="276" w:lineRule="auto"/>
        <w:rPr>
          <w:rFonts w:eastAsia="Calibri" w:cstheme="minorHAnsi"/>
          <w:sz w:val="24"/>
          <w:szCs w:val="24"/>
        </w:rPr>
      </w:pPr>
      <w:r>
        <w:rPr>
          <w:sz w:val="24"/>
          <w:szCs w:val="24"/>
        </w:rPr>
        <w:t xml:space="preserve">El presente Código de conducta resume las normas de conducta obligatorias para las actividades con niños, jóvenes y adultos necesitados de protección o asistencia. Se compone de la </w:t>
      </w:r>
      <w:r>
        <w:rPr>
          <w:b/>
          <w:i/>
          <w:sz w:val="24"/>
          <w:szCs w:val="24"/>
        </w:rPr>
        <w:t xml:space="preserve">Parte </w:t>
      </w:r>
      <w:r w:rsidR="0099751F">
        <w:rPr>
          <w:b/>
          <w:i/>
          <w:sz w:val="24"/>
          <w:szCs w:val="24"/>
        </w:rPr>
        <w:t>G</w:t>
      </w:r>
      <w:r>
        <w:rPr>
          <w:b/>
          <w:i/>
          <w:sz w:val="24"/>
          <w:szCs w:val="24"/>
        </w:rPr>
        <w:t>eneral</w:t>
      </w:r>
      <w:r>
        <w:rPr>
          <w:sz w:val="24"/>
          <w:szCs w:val="24"/>
        </w:rPr>
        <w:t xml:space="preserve">, que es igualmente válida para todos los empleados, voluntarios y encargados del sector eclesiástico, y de la </w:t>
      </w:r>
      <w:r>
        <w:rPr>
          <w:b/>
          <w:i/>
          <w:sz w:val="24"/>
          <w:szCs w:val="24"/>
        </w:rPr>
        <w:t xml:space="preserve">Parte </w:t>
      </w:r>
      <w:r w:rsidR="0099751F">
        <w:rPr>
          <w:b/>
          <w:i/>
          <w:sz w:val="24"/>
          <w:szCs w:val="24"/>
        </w:rPr>
        <w:t>E</w:t>
      </w:r>
      <w:r>
        <w:rPr>
          <w:b/>
          <w:i/>
          <w:sz w:val="24"/>
          <w:szCs w:val="24"/>
        </w:rPr>
        <w:t xml:space="preserve">specífica </w:t>
      </w:r>
      <w:r>
        <w:rPr>
          <w:sz w:val="24"/>
          <w:szCs w:val="24"/>
        </w:rPr>
        <w:t>, que contiene normas de conducta obligatorias para</w:t>
      </w:r>
      <w:r>
        <w:rPr>
          <w:b/>
          <w:i/>
          <w:sz w:val="24"/>
          <w:szCs w:val="24"/>
        </w:rPr>
        <w:t xml:space="preserve"> </w:t>
      </w:r>
      <w:r>
        <w:rPr>
          <w:sz w:val="24"/>
          <w:szCs w:val="24"/>
        </w:rPr>
        <w:t xml:space="preserve">el ámbito específico de actividad/lugar de trabajo. La declaración sobre la observancia de los límites debe firmarse en las dos primeras semanas tras el inicio de la actividad en una reunión de orientación y de información con el supervisor o la persona asignada al puesto de voluntario.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Código de conducta</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Sección general para todos los empleados y voluntarios de la archidiócesis de Friburgo</w:t>
      </w:r>
    </w:p>
    <w:p w14:paraId="2CF56BA7"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El objetivo de este Código de conducta: </w:t>
      </w:r>
    </w:p>
    <w:p w14:paraId="5E2F9F10" w14:textId="77777777" w:rsidR="00D03B54" w:rsidRPr="003137A2" w:rsidRDefault="00D03B54" w:rsidP="00D03B54">
      <w:pPr>
        <w:spacing w:after="120" w:line="276" w:lineRule="auto"/>
        <w:rPr>
          <w:rFonts w:eastAsia="Calibri" w:cstheme="minorHAnsi"/>
        </w:rPr>
      </w:pPr>
      <w:r>
        <w:t xml:space="preserve">La archidiócesis de Friburgo quiere ofrecer, en particular, a los niños, jóvenes y adultos necesitados de protección o asistencia, así como a todas las personas que se encomiendan a la acción eclesiástica, espacios de vida en los que puedan desarrollar su personalidad, sus capacidades, sus talentos y su fe personal. </w:t>
      </w:r>
    </w:p>
    <w:p w14:paraId="06D58292" w14:textId="3BF74A22" w:rsidR="002D55DF" w:rsidRDefault="00D03B54" w:rsidP="00D03B54">
      <w:pPr>
        <w:spacing w:after="120" w:line="276" w:lineRule="auto"/>
        <w:rPr>
          <w:rFonts w:eastAsia="Calibri" w:cstheme="minorHAnsi"/>
        </w:rPr>
      </w:pPr>
      <w:r>
        <w:t xml:space="preserve">La responsabilidad de la protección contra todas las formas de violencia, especialmente la violencia sexualizada, recae en todos los empleados, voluntarios y funcionarios encargados de la iglesia. Los empleados al servicio de la iglesia tienen una responsabilidad especial. Las personas con una función de dirección tienen una destacada responsabilidad y una amplia obligación de aplicar medidas de protección contra la violencia, especialmente la violencia sexual, para su respectivo ámbito de responsabilidad. </w:t>
      </w:r>
    </w:p>
    <w:p w14:paraId="72C1B074" w14:textId="55DA676A" w:rsidR="00D03B54" w:rsidRPr="003137A2" w:rsidRDefault="00D03B54" w:rsidP="00D03B54">
      <w:pPr>
        <w:spacing w:after="120" w:line="276" w:lineRule="auto"/>
        <w:rPr>
          <w:rFonts w:eastAsia="Calibri" w:cstheme="minorHAnsi"/>
        </w:rPr>
      </w:pPr>
      <w:r>
        <w:t xml:space="preserve">Los siguientes contenidos son normas de conducta vinculantes para todos los empleados que prestan servicio en la Iglesia, todas las personas que trabajan a título voluntario y los titulares de mandatos en la archidiócesis de Friburgo. Mediante mi firma, me comprometo a cumplir este Código de conducta.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Con mi firma declaro: </w:t>
      </w:r>
    </w:p>
    <w:p w14:paraId="5FCCD60F" w14:textId="57C258D1" w:rsidR="00D03B54" w:rsidRPr="003137A2" w:rsidRDefault="00D03B54" w:rsidP="00D03B54">
      <w:pPr>
        <w:spacing w:after="120" w:line="276" w:lineRule="auto"/>
        <w:rPr>
          <w:rFonts w:eastAsia="Calibri" w:cstheme="minorHAnsi"/>
        </w:rPr>
      </w:pPr>
      <w:r>
        <w:t>Soy consciente de mi responsabilidad de proteger a los niños, jóvenes y adultos necesitados de protección o asistencia que se me confían</w:t>
      </w:r>
      <w:r w:rsidRPr="003137A2">
        <w:rPr>
          <w:rFonts w:eastAsia="Calibri" w:cstheme="minorHAnsi"/>
          <w:vertAlign w:val="superscript"/>
        </w:rPr>
        <w:footnoteReference w:id="1"/>
      </w:r>
      <w:r>
        <w:t xml:space="preserve"> . Por lo tanto, me comprometo a hacer todo lo que esté en mi mano para garantizar que ninguna de las personas que se me han confiado sea objeto de violencia mental, física y/o sexual y que, por lo tanto, la iglesia sea un lugar seguro para todos. Mi comportamiento con las personas que se me confían se caracteriza por una observación atenta, una comunicación abierta y una actuación agradecida, transparente y empática.</w:t>
      </w:r>
    </w:p>
    <w:p w14:paraId="503CF496" w14:textId="490562BF"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La actuación de la Iglesia es incompatible con toda forma de violencia: </w:t>
      </w:r>
    </w:p>
    <w:p w14:paraId="4D7FF0FD" w14:textId="77777777" w:rsidR="00D03B54" w:rsidRPr="003137A2" w:rsidRDefault="00D03B54" w:rsidP="00D03B54">
      <w:pPr>
        <w:spacing w:after="120" w:line="276" w:lineRule="auto"/>
        <w:rPr>
          <w:rFonts w:eastAsia="Calibri" w:cstheme="minorHAnsi"/>
        </w:rPr>
      </w:pPr>
      <w:r>
        <w:t xml:space="preserve">Soy consciente de que la actuación de la Iglesia es incompatible con toda forma de violencia física, verbal, psicológica y sexual. Ello incluye cualquier comportamiento que viole o perturbe el respeto por la otra persona y su propio desarrollo.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Apoyo y protejo a las personas que se me confían: </w:t>
      </w:r>
    </w:p>
    <w:p w14:paraId="631BBF53" w14:textId="2505E33B" w:rsidR="00D03B54" w:rsidRPr="003137A2" w:rsidRDefault="00D03B54" w:rsidP="00D03B54">
      <w:pPr>
        <w:spacing w:after="120" w:line="276" w:lineRule="auto"/>
        <w:rPr>
          <w:rFonts w:eastAsia="Calibri" w:cstheme="minorHAnsi"/>
        </w:rPr>
      </w:pPr>
      <w:r>
        <w:t>Apoyo a las personas que me han sido confiadas en su desarrollo hacia personalidades independientes y socialmente competentes. Apoyo su derecho a la integridad psicológica y física y su derecho a ayudarles y fortalecerles para que defiendan efectivamente estos derechos.</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Respeto sus derechos y su dignidad:</w:t>
      </w:r>
    </w:p>
    <w:p w14:paraId="0645CCEF" w14:textId="77777777" w:rsidR="00D03B54" w:rsidRPr="003137A2" w:rsidRDefault="00D03B54" w:rsidP="00D03B54">
      <w:pPr>
        <w:spacing w:after="120" w:line="276" w:lineRule="auto"/>
        <w:rPr>
          <w:rFonts w:eastAsia="Calibri" w:cstheme="minorHAnsi"/>
        </w:rPr>
      </w:pPr>
      <w:r>
        <w:t>Mi trabajo con las personas que se me han confiado se caracteriza por el aprecio y la confianza. Respeto sus derechos y su dignidad.</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Respeto la privacidad y los límites personales: </w:t>
      </w:r>
    </w:p>
    <w:p w14:paraId="594EC969" w14:textId="77777777" w:rsidR="00D03B54" w:rsidRPr="003137A2" w:rsidRDefault="00D03B54" w:rsidP="00D03B54">
      <w:pPr>
        <w:spacing w:after="120" w:line="276" w:lineRule="auto"/>
        <w:rPr>
          <w:rFonts w:eastAsia="Calibri" w:cstheme="minorHAnsi"/>
        </w:rPr>
      </w:pPr>
      <w:r>
        <w:t xml:space="preserve">Gestiono el acercamiento y la distancia de manera consciente y responsable. Respeto la privacidad y los límites personales de las personas que se me confían. Al hacerlo, presto también atención a mis propios límites. </w:t>
      </w:r>
    </w:p>
    <w:p w14:paraId="3E9194EA" w14:textId="77777777" w:rsidR="00D03B54" w:rsidRPr="003137A2" w:rsidRDefault="00D03B54" w:rsidP="00D03B54">
      <w:pPr>
        <w:spacing w:after="120" w:line="276" w:lineRule="auto"/>
        <w:rPr>
          <w:rFonts w:eastAsia="Calibri" w:cstheme="minorHAnsi"/>
        </w:rPr>
      </w:pPr>
      <w:r>
        <w:t>Esto también se aplica al tratamiento de imágenes y medios de comunicación, especialmente cuando se utilizan medios digitales.</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Adopto una postura activa: </w:t>
      </w:r>
    </w:p>
    <w:p w14:paraId="1F4FC798" w14:textId="55D62C28" w:rsidR="00D03B54" w:rsidRPr="003137A2" w:rsidRDefault="008659F4" w:rsidP="00D03B54">
      <w:pPr>
        <w:spacing w:after="120" w:line="276" w:lineRule="auto"/>
        <w:rPr>
          <w:rFonts w:eastAsia="Calibri" w:cstheme="minorHAnsi"/>
        </w:rPr>
      </w:pPr>
      <w:r>
        <w:t>Soy consciente de las violaciones personales de los límites y tomo las medidas necesarias y adecuadas para proteger a las personas que se me confían. Me opongo activamente a cualquier comportamiento discriminatorio, violento y sexista, tanto de palabra como en los hechos. Si las personas se comportan de manera sexualmente agresiva o utilizan el poder y la violencia de alguna manera, me comprometo a proteger a las personas que me han sido confiadas.</w:t>
      </w:r>
    </w:p>
    <w:p w14:paraId="52A8C219" w14:textId="6B3C2523" w:rsidR="00D03B54" w:rsidRPr="003137A2" w:rsidRDefault="004D35D2" w:rsidP="00D03B54">
      <w:pPr>
        <w:spacing w:after="120" w:line="276" w:lineRule="auto"/>
        <w:rPr>
          <w:rFonts w:eastAsia="Calibri" w:cstheme="minorHAnsi"/>
        </w:rPr>
      </w:pPr>
      <w:r>
        <w:t>Intervengo si las personas que me han sido confiadas se comportan de una manera que viola los límites de los demás.</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Escucho cuando alguien quiere confiarse a mí: </w:t>
      </w:r>
    </w:p>
    <w:p w14:paraId="22E654E2" w14:textId="7D69970A" w:rsidR="00D03B54" w:rsidRPr="003137A2" w:rsidRDefault="00D03B54" w:rsidP="00D03B54">
      <w:pPr>
        <w:spacing w:after="120" w:line="276" w:lineRule="auto"/>
        <w:rPr>
          <w:rFonts w:eastAsia="Calibri" w:cstheme="minorHAnsi"/>
        </w:rPr>
      </w:pPr>
      <w:r>
        <w:t>Escucho cuando las personas que se me confían quieren hacerme o darme entender que otras personas les están infligiendo violencia mental, verbal, sexual y física. Soy consciente de que este tipo de violencia puede ser perpetrada por autores de cualquier género y que todas las personas pueden verse afectadas independientemente de su edad y género.</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Conozco los canales procesales y sé quién puede apoyarme: </w:t>
      </w:r>
    </w:p>
    <w:p w14:paraId="04BFF14F" w14:textId="77777777" w:rsidR="00D03B54" w:rsidRPr="003137A2" w:rsidRDefault="00D03B54" w:rsidP="00D03B54">
      <w:pPr>
        <w:spacing w:after="120" w:line="276" w:lineRule="auto"/>
        <w:rPr>
          <w:rFonts w:eastAsia="Calibri" w:cstheme="minorHAnsi"/>
        </w:rPr>
      </w:pPr>
      <w:r>
        <w:t>Conozco los canales de denuncia y queja así como las personas de contacto en la Archidiócesis de Friburgo o en la asociación u organismo responsable. En caso de duda, sospecha o circunstancias sospechosas, busco consejo, ayuda para aclarar o apoyo.</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No me aprovecho de ninguna dependencia y actúo de forma comprensible y honesta: </w:t>
      </w:r>
    </w:p>
    <w:p w14:paraId="5887CF15" w14:textId="2C8DAB5A" w:rsidR="00D03B54" w:rsidRPr="003137A2" w:rsidRDefault="00D03B54" w:rsidP="00D03B54">
      <w:pPr>
        <w:spacing w:after="120" w:line="276" w:lineRule="auto"/>
        <w:rPr>
          <w:rFonts w:eastAsia="Calibri" w:cstheme="minorHAnsi"/>
        </w:rPr>
      </w:pPr>
      <w:r>
        <w:t>Soy consciente de mi posición especial de confianza y autoridad hacia las personas que me han sido confiadas. Actúo de forma comprensible y honesta. No me aprovecho de las dependencias y no abuso de la confianza de las personas que me han sido confiadas.</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Sé que cualquier forma de violencia hacia las personas que se me confían tiene consecuencias: </w:t>
      </w:r>
    </w:p>
    <w:p w14:paraId="0BC08348" w14:textId="6C95122D" w:rsidR="00D03B54" w:rsidRPr="003137A2" w:rsidRDefault="00D03B54" w:rsidP="00D03B54">
      <w:pPr>
        <w:spacing w:after="120" w:line="276" w:lineRule="auto"/>
        <w:rPr>
          <w:rFonts w:eastAsia="Calibri" w:cstheme="minorHAnsi"/>
        </w:rPr>
      </w:pPr>
      <w:r>
        <w:t>Soy consciente de que toda declaración o acción violenta y todo acto sexualizado en la relación con niños, jóvenes y adultos necesitados de protección o asistencia tiene consecuencias en el derecho laboral, disciplinario y/o penal.</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 xml:space="preserve">Transmitiré cualquier sospecha o conocimiento de violencia sexualizada: </w:t>
      </w:r>
    </w:p>
    <w:p w14:paraId="0DB31E5F" w14:textId="6585D030" w:rsidR="00FA6838" w:rsidRDefault="00D03B54" w:rsidP="0022233D">
      <w:pPr>
        <w:spacing w:after="120" w:line="276" w:lineRule="auto"/>
        <w:rPr>
          <w:rFonts w:eastAsia="Calibri" w:cstheme="minorHAnsi"/>
        </w:rPr>
      </w:pPr>
      <w:r>
        <w:t>Si tengo conocimiento de alguna circunstancia que sugiera violencia sexualizada, lo comunicaré inmediatamente a mi supervisor o a la persona responsable a nivel de dirección o a una de las personas de contacto designadas por el Arzobispo</w:t>
      </w:r>
      <w:r w:rsidRPr="003137A2">
        <w:rPr>
          <w:rFonts w:eastAsia="Calibri" w:cstheme="minorHAnsi"/>
          <w:vertAlign w:val="superscript"/>
        </w:rPr>
        <w:footnoteReference w:id="2"/>
      </w:r>
      <w:r>
        <w:t>. Lo mismo ocurrirá si tengo conocimiento del inicio o el resultado de una investigación en curso o de una condena en un contexto oficial. Las obligaciones estatales o eclesiásticas de confidencialidad o los deberes de notificación hacia los organismos eclesiásticos o estatales (por ejemplo, la oficina de bienestar juvenil (estatal), la supervisión escolar), así como hacia los superiores, no se ven afectados por esto.</w:t>
      </w:r>
    </w:p>
    <w:p w14:paraId="5990A398" w14:textId="7BB587A7" w:rsidR="000B2669" w:rsidRDefault="000B2669" w:rsidP="0022233D">
      <w:pPr>
        <w:spacing w:after="120" w:line="276" w:lineRule="auto"/>
        <w:rPr>
          <w:rFonts w:eastAsia="Calibri" w:cstheme="minorHAnsi"/>
        </w:rPr>
      </w:pPr>
    </w:p>
    <w:p w14:paraId="2BA0EC78" w14:textId="77777777" w:rsidR="00FA6838" w:rsidRDefault="00FA6838" w:rsidP="00FA6838">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15C7CF42" w14:textId="1CC798CE" w:rsidR="00803B16" w:rsidRPr="00803B16" w:rsidRDefault="00803B16" w:rsidP="00803B16">
      <w:pPr>
        <w:pStyle w:val="Listenabsatz"/>
        <w:numPr>
          <w:ilvl w:val="0"/>
          <w:numId w:val="11"/>
        </w:numPr>
        <w:autoSpaceDE w:val="0"/>
        <w:autoSpaceDN w:val="0"/>
        <w:adjustRightInd w:val="0"/>
        <w:spacing w:after="240" w:line="240" w:lineRule="auto"/>
        <w:rPr>
          <w:b/>
          <w:color w:val="C00000"/>
          <w:sz w:val="28"/>
          <w:szCs w:val="28"/>
        </w:rPr>
      </w:pPr>
      <w:r w:rsidRPr="00803B16">
        <w:rPr>
          <w:b/>
          <w:color w:val="C00000"/>
          <w:sz w:val="28"/>
          <w:szCs w:val="28"/>
        </w:rPr>
        <w:t>Parte específica del Código de conducta para el área de trabajo XX (por ejemplo, institución / comunidad eclesiástica / actividad)</w:t>
      </w:r>
    </w:p>
    <w:p w14:paraId="2D66E3A1" w14:textId="77777777" w:rsidR="00803B16" w:rsidRPr="00803B16" w:rsidRDefault="00803B16" w:rsidP="00803B16">
      <w:pPr>
        <w:spacing w:after="200" w:line="276" w:lineRule="auto"/>
      </w:pPr>
      <w:r w:rsidRPr="00803B16">
        <w:t xml:space="preserve">La entidad jurídica, la institución, la unidad pastoral, etc., la redactan e insertan aquí. La parte específica del código de conducta incluirá normas de conducta vinculantes para los siguientes ámbitos: </w:t>
      </w:r>
    </w:p>
    <w:p w14:paraId="5F376A5B" w14:textId="72186893" w:rsidR="00803B16" w:rsidRPr="00803B16" w:rsidRDefault="00803B16" w:rsidP="00803B16">
      <w:pPr>
        <w:pStyle w:val="Listenabsatz"/>
        <w:numPr>
          <w:ilvl w:val="0"/>
          <w:numId w:val="13"/>
        </w:numPr>
        <w:spacing w:after="200" w:line="276" w:lineRule="auto"/>
      </w:pPr>
      <w:r w:rsidRPr="00803B16">
        <w:t>Configuración de la cercanía y la distancia en situaciones especialmente delicadas</w:t>
      </w:r>
    </w:p>
    <w:p w14:paraId="6BF82136" w14:textId="0FFBAE44" w:rsidR="00803B16" w:rsidRPr="00803B16" w:rsidRDefault="00803B16" w:rsidP="00803B16">
      <w:pPr>
        <w:pStyle w:val="Listenabsatz"/>
        <w:numPr>
          <w:ilvl w:val="0"/>
          <w:numId w:val="13"/>
        </w:numPr>
        <w:spacing w:after="200" w:line="276" w:lineRule="auto"/>
      </w:pPr>
      <w:r w:rsidRPr="00803B16">
        <w:t>Adecuación del contacto físico</w:t>
      </w:r>
    </w:p>
    <w:p w14:paraId="291F13FF" w14:textId="522582AE" w:rsidR="00803B16" w:rsidRPr="00803B16" w:rsidRDefault="00803B16" w:rsidP="00803B16">
      <w:pPr>
        <w:pStyle w:val="Listenabsatz"/>
        <w:numPr>
          <w:ilvl w:val="0"/>
          <w:numId w:val="13"/>
        </w:numPr>
        <w:spacing w:after="200" w:line="276" w:lineRule="auto"/>
      </w:pPr>
      <w:r w:rsidRPr="00803B16">
        <w:t xml:space="preserve">Reglas del protocolo, lenguaje, elección de palabras y vestimenta </w:t>
      </w:r>
    </w:p>
    <w:p w14:paraId="284EEF63" w14:textId="25CDD509" w:rsidR="00803B16" w:rsidRPr="00803B16" w:rsidRDefault="00803B16" w:rsidP="00803B16">
      <w:pPr>
        <w:pStyle w:val="Listenabsatz"/>
        <w:numPr>
          <w:ilvl w:val="0"/>
          <w:numId w:val="13"/>
        </w:numPr>
        <w:spacing w:after="200" w:line="276" w:lineRule="auto"/>
      </w:pPr>
      <w:r w:rsidRPr="00803B16">
        <w:t xml:space="preserve">Respeto a la privacidad </w:t>
      </w:r>
    </w:p>
    <w:p w14:paraId="774262F5" w14:textId="47E28CAE" w:rsidR="00803B16" w:rsidRPr="00803B16" w:rsidRDefault="00803B16" w:rsidP="00803B16">
      <w:pPr>
        <w:pStyle w:val="Listenabsatz"/>
        <w:numPr>
          <w:ilvl w:val="0"/>
          <w:numId w:val="13"/>
        </w:numPr>
        <w:spacing w:after="200" w:line="276" w:lineRule="auto"/>
      </w:pPr>
      <w:r w:rsidRPr="00803B16">
        <w:t>Aceptación de regalos y favores</w:t>
      </w:r>
    </w:p>
    <w:p w14:paraId="48DB4179" w14:textId="7D7C33A9" w:rsidR="00803B16" w:rsidRPr="00803B16" w:rsidRDefault="00803B16" w:rsidP="00803B16">
      <w:pPr>
        <w:pStyle w:val="Listenabsatz"/>
        <w:numPr>
          <w:ilvl w:val="0"/>
          <w:numId w:val="13"/>
        </w:numPr>
        <w:spacing w:after="200" w:line="276" w:lineRule="auto"/>
      </w:pPr>
      <w:r w:rsidRPr="00803B16">
        <w:t>Tratamiento y uso de los medios de comunicación y las redes sociales</w:t>
      </w:r>
    </w:p>
    <w:p w14:paraId="1E6B8B29" w14:textId="705206C6" w:rsidR="00803B16" w:rsidRPr="00803B16" w:rsidRDefault="00803B16" w:rsidP="00803B16">
      <w:pPr>
        <w:pStyle w:val="Listenabsatz"/>
        <w:numPr>
          <w:ilvl w:val="0"/>
          <w:numId w:val="13"/>
        </w:numPr>
        <w:spacing w:after="200" w:line="276" w:lineRule="auto"/>
      </w:pPr>
      <w:r w:rsidRPr="00803B16">
        <w:t>Medidas disciplinarias</w:t>
      </w:r>
    </w:p>
    <w:p w14:paraId="1EC67352" w14:textId="6E6E7428" w:rsidR="00803B16" w:rsidRPr="00803B16" w:rsidRDefault="00803B16" w:rsidP="00803B16">
      <w:pPr>
        <w:pStyle w:val="Listenabsatz"/>
        <w:numPr>
          <w:ilvl w:val="0"/>
          <w:numId w:val="13"/>
        </w:numPr>
        <w:spacing w:after="200" w:line="276" w:lineRule="auto"/>
      </w:pPr>
      <w:r w:rsidRPr="00803B16">
        <w:t>Ofertas de pernoctación, servicios nocturnos y situaciones comparables</w:t>
      </w:r>
    </w:p>
    <w:p w14:paraId="3E42D8F2" w14:textId="7DC58DBD" w:rsidR="00803B16" w:rsidRPr="00803B16" w:rsidRDefault="00803B16" w:rsidP="00803B16">
      <w:pPr>
        <w:pStyle w:val="Listenabsatz"/>
        <w:numPr>
          <w:ilvl w:val="0"/>
          <w:numId w:val="13"/>
        </w:numPr>
        <w:spacing w:after="200" w:line="276" w:lineRule="auto"/>
      </w:pPr>
      <w:r w:rsidRPr="00803B16">
        <w:t>Tratamiento de las infracciones del Código de conducta</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32A8C7A2" w14:textId="77777777" w:rsidR="000B2669" w:rsidRPr="00C246DA" w:rsidRDefault="000B2669" w:rsidP="000B2669">
      <w:pPr>
        <w:pStyle w:val="Listenabsatz"/>
        <w:autoSpaceDE w:val="0"/>
        <w:autoSpaceDN w:val="0"/>
        <w:adjustRightInd w:val="0"/>
        <w:spacing w:after="0" w:line="240" w:lineRule="auto"/>
        <w:ind w:left="0"/>
        <w:rPr>
          <w:rFonts w:eastAsia="Calibri" w:cstheme="minorHAnsi"/>
          <w:b/>
          <w:color w:val="C00000"/>
          <w:sz w:val="32"/>
          <w:szCs w:val="40"/>
        </w:rPr>
      </w:pPr>
      <w:r w:rsidRPr="00C246DA">
        <w:rPr>
          <w:b/>
          <w:color w:val="C00000"/>
          <w:sz w:val="32"/>
          <w:szCs w:val="40"/>
        </w:rPr>
        <w:lastRenderedPageBreak/>
        <w:t>Declaración sobre la observancia de los límites para los voluntarios</w:t>
      </w:r>
    </w:p>
    <w:p w14:paraId="0FFF58F6"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Información personal: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
        <w:gridCol w:w="1843"/>
        <w:gridCol w:w="4677"/>
      </w:tblGrid>
      <w:tr w:rsidR="000B2669" w:rsidRPr="004175F2" w14:paraId="08A94B5F" w14:textId="77777777" w:rsidTr="004778CF">
        <w:tc>
          <w:tcPr>
            <w:tcW w:w="2127" w:type="dxa"/>
          </w:tcPr>
          <w:p w14:paraId="5204974E" w14:textId="77777777" w:rsidR="000B2669" w:rsidRPr="004175F2" w:rsidRDefault="000B2669" w:rsidP="000A461F">
            <w:pPr>
              <w:autoSpaceDE w:val="0"/>
              <w:autoSpaceDN w:val="0"/>
              <w:adjustRightInd w:val="0"/>
              <w:spacing w:before="180"/>
              <w:ind w:left="-113"/>
              <w:rPr>
                <w:rFonts w:eastAsia="Calibri" w:cstheme="minorHAnsi"/>
                <w:bCs/>
              </w:rPr>
            </w:pPr>
            <w:r>
              <w:t>Nombre y apellidos:</w:t>
            </w:r>
          </w:p>
        </w:tc>
        <w:tc>
          <w:tcPr>
            <w:tcW w:w="6945" w:type="dxa"/>
            <w:gridSpan w:val="3"/>
            <w:tcBorders>
              <w:bottom w:val="single" w:sz="4" w:space="0" w:color="auto"/>
            </w:tcBorders>
          </w:tcPr>
          <w:p w14:paraId="152D5F2F"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2"/>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bookmarkStart w:id="0" w:name="_GoBack"/>
            <w:r>
              <w:rPr>
                <w:b/>
                <w:bCs/>
              </w:rPr>
              <w:t>     </w:t>
            </w:r>
            <w:bookmarkEnd w:id="0"/>
            <w:r w:rsidRPr="00757059">
              <w:rPr>
                <w:rFonts w:eastAsia="Calibri" w:cstheme="minorHAnsi"/>
                <w:b/>
                <w:bCs/>
              </w:rPr>
              <w:fldChar w:fldCharType="end"/>
            </w:r>
          </w:p>
        </w:tc>
      </w:tr>
      <w:tr w:rsidR="000B2669" w:rsidRPr="004175F2" w14:paraId="0FF5B5EB" w14:textId="77777777" w:rsidTr="004778CF">
        <w:tc>
          <w:tcPr>
            <w:tcW w:w="2127" w:type="dxa"/>
          </w:tcPr>
          <w:p w14:paraId="61BD1EF3" w14:textId="2CE81449" w:rsidR="000B2669" w:rsidRPr="004175F2" w:rsidRDefault="000B2669" w:rsidP="000A461F">
            <w:pPr>
              <w:autoSpaceDE w:val="0"/>
              <w:autoSpaceDN w:val="0"/>
              <w:adjustRightInd w:val="0"/>
              <w:spacing w:before="180"/>
              <w:ind w:left="-113"/>
              <w:rPr>
                <w:rFonts w:eastAsia="Calibri" w:cstheme="minorHAnsi"/>
                <w:bCs/>
              </w:rPr>
            </w:pPr>
            <w:r>
              <w:t>Fecha de nacimiento</w:t>
            </w:r>
            <w:r w:rsidR="004778CF">
              <w:t>:</w:t>
            </w:r>
          </w:p>
        </w:tc>
        <w:tc>
          <w:tcPr>
            <w:tcW w:w="6945" w:type="dxa"/>
            <w:gridSpan w:val="3"/>
            <w:tcBorders>
              <w:top w:val="single" w:sz="4" w:space="0" w:color="auto"/>
              <w:bottom w:val="single" w:sz="4" w:space="0" w:color="auto"/>
            </w:tcBorders>
          </w:tcPr>
          <w:p w14:paraId="2F594D42"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3"/>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F7C533F" w14:textId="77777777" w:rsidTr="004778CF">
        <w:tc>
          <w:tcPr>
            <w:tcW w:w="2127" w:type="dxa"/>
          </w:tcPr>
          <w:p w14:paraId="6050C326" w14:textId="77777777" w:rsidR="000B2669" w:rsidRPr="003137A2" w:rsidRDefault="000B2669" w:rsidP="000A461F">
            <w:pPr>
              <w:autoSpaceDE w:val="0"/>
              <w:autoSpaceDN w:val="0"/>
              <w:adjustRightInd w:val="0"/>
              <w:spacing w:before="180"/>
              <w:ind w:left="-113"/>
              <w:rPr>
                <w:rFonts w:eastAsia="Calibri" w:cstheme="minorHAnsi"/>
                <w:bCs/>
              </w:rPr>
            </w:pPr>
            <w:r>
              <w:t>Dirección:</w:t>
            </w:r>
          </w:p>
        </w:tc>
        <w:tc>
          <w:tcPr>
            <w:tcW w:w="6945" w:type="dxa"/>
            <w:gridSpan w:val="3"/>
            <w:tcBorders>
              <w:top w:val="single" w:sz="4" w:space="0" w:color="auto"/>
              <w:bottom w:val="single" w:sz="4" w:space="0" w:color="auto"/>
            </w:tcBorders>
          </w:tcPr>
          <w:p w14:paraId="155B6D49"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4"/>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20FA90AD" w14:textId="77777777" w:rsidTr="004778CF">
        <w:tc>
          <w:tcPr>
            <w:tcW w:w="4395" w:type="dxa"/>
            <w:gridSpan w:val="3"/>
          </w:tcPr>
          <w:p w14:paraId="0F928DE7" w14:textId="77777777" w:rsidR="000B2669" w:rsidRPr="003137A2" w:rsidRDefault="000B2669" w:rsidP="000A461F">
            <w:pPr>
              <w:autoSpaceDE w:val="0"/>
              <w:autoSpaceDN w:val="0"/>
              <w:adjustRightInd w:val="0"/>
              <w:spacing w:before="240"/>
              <w:ind w:left="-113"/>
              <w:rPr>
                <w:rFonts w:eastAsia="Calibri" w:cstheme="minorHAnsi"/>
                <w:bCs/>
              </w:rPr>
            </w:pPr>
            <w:r>
              <w:rPr>
                <w:b/>
                <w:bCs/>
                <w:szCs w:val="24"/>
              </w:rPr>
              <w:t>Actividad</w:t>
            </w:r>
          </w:p>
        </w:tc>
        <w:tc>
          <w:tcPr>
            <w:tcW w:w="4677" w:type="dxa"/>
            <w:tcBorders>
              <w:top w:val="single" w:sz="4" w:space="0" w:color="auto"/>
            </w:tcBorders>
          </w:tcPr>
          <w:p w14:paraId="045A8DB2" w14:textId="77777777" w:rsidR="000B2669" w:rsidRDefault="000B2669" w:rsidP="000A461F">
            <w:pPr>
              <w:autoSpaceDE w:val="0"/>
              <w:autoSpaceDN w:val="0"/>
              <w:adjustRightInd w:val="0"/>
              <w:spacing w:before="120"/>
              <w:rPr>
                <w:rFonts w:eastAsia="Calibri" w:cstheme="minorHAnsi"/>
                <w:bCs/>
              </w:rPr>
            </w:pPr>
          </w:p>
        </w:tc>
      </w:tr>
      <w:tr w:rsidR="000B2669" w:rsidRPr="004175F2" w14:paraId="36B2F264" w14:textId="77777777" w:rsidTr="004778CF">
        <w:tc>
          <w:tcPr>
            <w:tcW w:w="4395" w:type="dxa"/>
            <w:gridSpan w:val="3"/>
          </w:tcPr>
          <w:p w14:paraId="478CFA5D" w14:textId="77777777" w:rsidR="000B2669" w:rsidRPr="003137A2" w:rsidRDefault="000B2669" w:rsidP="000A461F">
            <w:pPr>
              <w:autoSpaceDE w:val="0"/>
              <w:autoSpaceDN w:val="0"/>
              <w:adjustRightInd w:val="0"/>
              <w:spacing w:before="180"/>
              <w:ind w:left="-113"/>
              <w:rPr>
                <w:rFonts w:eastAsia="Calibri" w:cstheme="minorHAnsi"/>
                <w:bCs/>
              </w:rPr>
            </w:pPr>
            <w:r>
              <w:t>Lugar de intervención / capellanía / asociación:</w:t>
            </w:r>
          </w:p>
        </w:tc>
        <w:tc>
          <w:tcPr>
            <w:tcW w:w="4677" w:type="dxa"/>
            <w:tcBorders>
              <w:bottom w:val="single" w:sz="4" w:space="0" w:color="auto"/>
            </w:tcBorders>
          </w:tcPr>
          <w:p w14:paraId="066DA080"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5"/>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C446B4E" w14:textId="77777777" w:rsidTr="000A461F">
        <w:tc>
          <w:tcPr>
            <w:tcW w:w="2552" w:type="dxa"/>
            <w:gridSpan w:val="2"/>
          </w:tcPr>
          <w:p w14:paraId="0A09C065" w14:textId="77777777" w:rsidR="000B2669" w:rsidRPr="003137A2" w:rsidRDefault="000B2669" w:rsidP="000A461F">
            <w:pPr>
              <w:autoSpaceDE w:val="0"/>
              <w:autoSpaceDN w:val="0"/>
              <w:adjustRightInd w:val="0"/>
              <w:spacing w:before="180"/>
              <w:ind w:left="-113"/>
              <w:rPr>
                <w:rFonts w:eastAsia="Calibri" w:cstheme="minorHAnsi"/>
                <w:bCs/>
              </w:rPr>
            </w:pPr>
            <w:r>
              <w:t>Nombre de la actividad:</w:t>
            </w:r>
          </w:p>
        </w:tc>
        <w:tc>
          <w:tcPr>
            <w:tcW w:w="6520" w:type="dxa"/>
            <w:gridSpan w:val="2"/>
            <w:tcBorders>
              <w:bottom w:val="single" w:sz="4" w:space="0" w:color="auto"/>
            </w:tcBorders>
          </w:tcPr>
          <w:p w14:paraId="3326A2E8" w14:textId="77777777" w:rsidR="000B2669" w:rsidRPr="00757059" w:rsidRDefault="000B2669" w:rsidP="000A461F">
            <w:pPr>
              <w:autoSpaceDE w:val="0"/>
              <w:autoSpaceDN w:val="0"/>
              <w:adjustRightInd w:val="0"/>
              <w:spacing w:before="180"/>
              <w:rPr>
                <w:rFonts w:eastAsia="Calibri" w:cstheme="minorHAnsi"/>
                <w:b/>
                <w:bCs/>
              </w:rPr>
            </w:pPr>
            <w:r>
              <w:t xml:space="preserve"> </w:t>
            </w:r>
            <w:r w:rsidRPr="00757059">
              <w:rPr>
                <w:rFonts w:eastAsia="Calibri" w:cstheme="minorHAnsi"/>
                <w:b/>
                <w:bCs/>
              </w:rPr>
              <w:fldChar w:fldCharType="begin" w:fldLock="1">
                <w:ffData>
                  <w:name w:val="Text6"/>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bl>
    <w:p w14:paraId="17D5850D"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Explicación:</w:t>
      </w:r>
    </w:p>
    <w:p w14:paraId="755E04FB" w14:textId="77777777" w:rsidR="000B2669" w:rsidRPr="008A08BD" w:rsidRDefault="000B2669" w:rsidP="000B2669">
      <w:pPr>
        <w:numPr>
          <w:ilvl w:val="0"/>
          <w:numId w:val="12"/>
        </w:numPr>
        <w:tabs>
          <w:tab w:val="left" w:pos="709"/>
          <w:tab w:val="left" w:pos="8931"/>
        </w:tabs>
        <w:spacing w:before="120" w:after="0" w:line="312" w:lineRule="auto"/>
        <w:ind w:left="709" w:hanging="357"/>
        <w:rPr>
          <w:rFonts w:eastAsia="Calibri" w:cstheme="minorHAnsi"/>
        </w:rPr>
      </w:pPr>
      <w:r>
        <w:t xml:space="preserve">Yo, </w:t>
      </w:r>
      <w:r>
        <w:rPr>
          <w:u w:val="single"/>
        </w:rPr>
        <w:t xml:space="preserve"> </w:t>
      </w:r>
      <w:r w:rsidRPr="00757059">
        <w:rPr>
          <w:rFonts w:eastAsia="Calibri" w:cstheme="minorHAnsi"/>
          <w:b/>
          <w:u w:val="single"/>
        </w:rPr>
        <w:fldChar w:fldCharType="begin" w:fldLock="1">
          <w:ffData>
            <w:name w:val="Text1"/>
            <w:enabled/>
            <w:calcOnExit w:val="0"/>
            <w:textInput/>
          </w:ffData>
        </w:fldChar>
      </w:r>
      <w:r w:rsidRPr="00757059">
        <w:rPr>
          <w:rFonts w:eastAsia="Calibri" w:cstheme="minorHAnsi"/>
          <w:b/>
          <w:u w:val="single"/>
        </w:rPr>
        <w:instrText xml:space="preserve"> FORMTEXT </w:instrText>
      </w:r>
      <w:r w:rsidRPr="00757059">
        <w:rPr>
          <w:rFonts w:eastAsia="Calibri" w:cstheme="minorHAnsi"/>
          <w:b/>
          <w:u w:val="single"/>
        </w:rPr>
      </w:r>
      <w:r w:rsidRPr="00757059">
        <w:rPr>
          <w:rFonts w:eastAsia="Calibri" w:cstheme="minorHAnsi"/>
          <w:b/>
          <w:u w:val="single"/>
        </w:rPr>
        <w:fldChar w:fldCharType="separate"/>
      </w:r>
      <w:r>
        <w:rPr>
          <w:b/>
          <w:u w:val="single"/>
        </w:rPr>
        <w:t>     </w:t>
      </w:r>
      <w:r w:rsidRPr="00757059">
        <w:rPr>
          <w:rFonts w:eastAsia="Calibri" w:cstheme="minorHAnsi"/>
          <w:b/>
          <w:u w:val="single"/>
        </w:rPr>
        <w:fldChar w:fldCharType="end"/>
      </w:r>
      <w:r>
        <w:rPr>
          <w:u w:val="single"/>
        </w:rPr>
        <w:tab/>
      </w:r>
      <w:r>
        <w:t>, he recibido el Código de conducta (partes generales y específicas) y he tomado buena nota de las normas de conducta formuladas en él. Me comprometo a cumplir escrupulosamente el Código de conducta en el desempeño de mi trabajo.</w:t>
      </w:r>
    </w:p>
    <w:p w14:paraId="32F21968" w14:textId="77777777" w:rsidR="000B2669" w:rsidRPr="008A08BD" w:rsidRDefault="000B2669" w:rsidP="000B2669">
      <w:pPr>
        <w:numPr>
          <w:ilvl w:val="0"/>
          <w:numId w:val="9"/>
        </w:numPr>
        <w:spacing w:before="120" w:after="0" w:line="312" w:lineRule="auto"/>
        <w:ind w:hanging="357"/>
        <w:rPr>
          <w:rFonts w:eastAsia="Calibri" w:cstheme="minorHAnsi"/>
        </w:rPr>
      </w:pPr>
      <w:r>
        <w:t>He sido informado de las consecuencias de infringir las normas de conducta.</w:t>
      </w:r>
    </w:p>
    <w:p w14:paraId="0CC566F4" w14:textId="77777777" w:rsidR="000B2669" w:rsidRPr="00AD6A0E" w:rsidRDefault="000B2669" w:rsidP="000B2669">
      <w:pPr>
        <w:numPr>
          <w:ilvl w:val="0"/>
          <w:numId w:val="9"/>
        </w:numPr>
        <w:spacing w:before="120" w:after="0" w:line="312" w:lineRule="auto"/>
        <w:ind w:hanging="357"/>
        <w:rPr>
          <w:rFonts w:eastAsia="Calibri" w:cstheme="minorHAnsi"/>
        </w:rPr>
      </w:pPr>
      <w:r>
        <w:t>Asimismo, confirmo por la presente que no he sido condenado por un delito penal en relación con la violencia sexualizada</w:t>
      </w:r>
      <w:r w:rsidRPr="008A08BD">
        <w:rPr>
          <w:rFonts w:eastAsia="Calibri" w:cstheme="minorHAnsi"/>
          <w:vertAlign w:val="superscript"/>
        </w:rPr>
        <w:footnoteReference w:id="3"/>
      </w:r>
      <w:r>
        <w:t xml:space="preserve"> y que, según mi conocimiento, no se está llevando a cabo ningún proceso penal o investigación preliminar contra mi persona. En el caso de que se inicie una investigación al respecto, me comprometo a informar de ello inmediatamente a la persona que me encargó el voluntariado.</w:t>
      </w:r>
    </w:p>
    <w:p w14:paraId="0C0B4CA6" w14:textId="7E51380A" w:rsidR="000B2669" w:rsidRPr="00504F0D" w:rsidRDefault="000B2669" w:rsidP="000B2669">
      <w:pPr>
        <w:numPr>
          <w:ilvl w:val="0"/>
          <w:numId w:val="9"/>
        </w:numPr>
        <w:spacing w:before="120" w:after="0" w:line="312" w:lineRule="auto"/>
        <w:ind w:hanging="357"/>
        <w:rPr>
          <w:rFonts w:eastAsia="Calibri" w:cstheme="minorHAnsi"/>
        </w:rPr>
      </w:pP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0028C3">
        <w:rPr>
          <w:rFonts w:ascii="Segoe UI Symbol" w:eastAsia="MS Gothic" w:hAnsi="Segoe UI Symbol" w:cs="Segoe UI Symbol"/>
        </w:rPr>
      </w:r>
      <w:r w:rsidR="000028C3">
        <w:rPr>
          <w:rFonts w:ascii="Segoe UI Symbol" w:eastAsia="MS Gothic" w:hAnsi="Segoe UI Symbol" w:cs="Segoe UI Symbol"/>
        </w:rPr>
        <w:fldChar w:fldCharType="separate"/>
      </w:r>
      <w:r>
        <w:rPr>
          <w:rFonts w:ascii="Segoe UI Symbol" w:eastAsia="MS Gothic" w:hAnsi="Segoe UI Symbol" w:cs="Segoe UI Symbol"/>
        </w:rPr>
        <w:fldChar w:fldCharType="end"/>
      </w:r>
      <w:r>
        <w:rPr>
          <w:rFonts w:ascii="Segoe UI Symbol" w:hAnsi="Segoe UI Symbol"/>
        </w:rPr>
        <w:t xml:space="preserve"> </w:t>
      </w:r>
      <w:r>
        <w:t xml:space="preserve">En los próximos seis meses participaré en una formación de prevención según el plan de estudios diocesano. </w:t>
      </w:r>
      <w:r>
        <w:br/>
      </w:r>
      <w:r>
        <w:rPr>
          <w:b/>
        </w:rPr>
        <w:t xml:space="preserve">o </w:t>
      </w:r>
      <w:r>
        <w:rPr>
          <w:b/>
        </w:rPr>
        <w:br/>
      </w: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0028C3">
        <w:rPr>
          <w:rFonts w:ascii="Segoe UI Symbol" w:eastAsia="MS Gothic" w:hAnsi="Segoe UI Symbol" w:cs="Segoe UI Symbol"/>
        </w:rPr>
      </w:r>
      <w:r w:rsidR="000028C3">
        <w:rPr>
          <w:rFonts w:ascii="Segoe UI Symbol" w:eastAsia="MS Gothic" w:hAnsi="Segoe UI Symbol" w:cs="Segoe UI Symbol"/>
        </w:rPr>
        <w:fldChar w:fldCharType="separate"/>
      </w:r>
      <w:r>
        <w:rPr>
          <w:rFonts w:ascii="Segoe UI Symbol" w:eastAsia="MS Gothic" w:hAnsi="Segoe UI Symbol" w:cs="Segoe UI Symbol"/>
        </w:rPr>
        <w:fldChar w:fldCharType="end"/>
      </w:r>
      <w:r>
        <w:t xml:space="preserve"> Ya he participado en una formación de prevención como la mencionada anteriormente. Presentaré un certificado o prueba de participación en consecuencia</w:t>
      </w:r>
      <w:r w:rsidRPr="008A08BD">
        <w:rPr>
          <w:rStyle w:val="Funotenzeichen"/>
          <w:rFonts w:eastAsia="Calibri" w:cstheme="minorHAnsi"/>
        </w:rPr>
        <w:footnoteReference w:id="4"/>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701"/>
        <w:gridCol w:w="4176"/>
      </w:tblGrid>
      <w:tr w:rsidR="000B2669" w14:paraId="427F0141" w14:textId="77777777" w:rsidTr="000A461F">
        <w:tc>
          <w:tcPr>
            <w:tcW w:w="4248" w:type="dxa"/>
            <w:tcBorders>
              <w:bottom w:val="single" w:sz="4" w:space="0" w:color="auto"/>
            </w:tcBorders>
          </w:tcPr>
          <w:p w14:paraId="28884403" w14:textId="77777777" w:rsidR="000B2669" w:rsidRDefault="000B2669" w:rsidP="000A461F">
            <w:pPr>
              <w:spacing w:before="240" w:line="276" w:lineRule="auto"/>
              <w:ind w:left="-113" w:right="-533"/>
              <w:rPr>
                <w:rFonts w:eastAsia="Calibri" w:cstheme="minorHAnsi"/>
              </w:rPr>
            </w:pPr>
            <w:r>
              <w:rPr>
                <w:rFonts w:eastAsia="Calibri" w:cstheme="minorHAnsi"/>
              </w:rPr>
              <w:fldChar w:fldCharType="begin" w:fldLock="1">
                <w:ffData>
                  <w:name w:val="Text8"/>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c>
          <w:tcPr>
            <w:tcW w:w="709" w:type="dxa"/>
          </w:tcPr>
          <w:p w14:paraId="0EA5FA6A" w14:textId="77777777" w:rsidR="000B2669" w:rsidRDefault="000B2669" w:rsidP="000A461F">
            <w:pPr>
              <w:spacing w:before="240" w:line="276" w:lineRule="auto"/>
              <w:rPr>
                <w:rFonts w:eastAsia="Calibri" w:cstheme="minorHAnsi"/>
              </w:rPr>
            </w:pPr>
          </w:p>
        </w:tc>
        <w:tc>
          <w:tcPr>
            <w:tcW w:w="4105" w:type="dxa"/>
            <w:tcBorders>
              <w:bottom w:val="single" w:sz="4" w:space="0" w:color="auto"/>
            </w:tcBorders>
          </w:tcPr>
          <w:p w14:paraId="10846763" w14:textId="77777777" w:rsidR="000B2669" w:rsidRDefault="000B2669" w:rsidP="000A461F">
            <w:pPr>
              <w:spacing w:before="240" w:line="276" w:lineRule="auto"/>
              <w:ind w:right="-686"/>
              <w:rPr>
                <w:rFonts w:eastAsia="Calibri" w:cstheme="minorHAnsi"/>
              </w:rPr>
            </w:pPr>
            <w:r>
              <w:rPr>
                <w:rFonts w:eastAsia="Calibri" w:cstheme="minorHAnsi"/>
              </w:rPr>
              <w:fldChar w:fldCharType="begin" w:fldLock="1">
                <w:ffData>
                  <w:name w:val="Text7"/>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r>
      <w:tr w:rsidR="000B2669" w14:paraId="4A63320D" w14:textId="77777777" w:rsidTr="000A461F">
        <w:tc>
          <w:tcPr>
            <w:tcW w:w="4248" w:type="dxa"/>
            <w:tcBorders>
              <w:top w:val="single" w:sz="4" w:space="0" w:color="auto"/>
            </w:tcBorders>
          </w:tcPr>
          <w:p w14:paraId="1D5FEE9C" w14:textId="77777777" w:rsidR="000B2669" w:rsidRDefault="000B2669" w:rsidP="000A461F">
            <w:pPr>
              <w:spacing w:after="120" w:line="276" w:lineRule="auto"/>
              <w:ind w:left="-113"/>
              <w:rPr>
                <w:rFonts w:eastAsia="Calibri" w:cstheme="minorHAnsi"/>
              </w:rPr>
            </w:pPr>
            <w:r>
              <w:rPr>
                <w:sz w:val="18"/>
                <w:szCs w:val="18"/>
              </w:rPr>
              <w:t>Lugar, fecha</w:t>
            </w:r>
          </w:p>
        </w:tc>
        <w:tc>
          <w:tcPr>
            <w:tcW w:w="709" w:type="dxa"/>
          </w:tcPr>
          <w:p w14:paraId="0451A1E7"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4ABCDC7B" w14:textId="77777777" w:rsidR="000B2669" w:rsidRDefault="000B2669" w:rsidP="000A461F">
            <w:pPr>
              <w:spacing w:after="120" w:line="276" w:lineRule="auto"/>
              <w:rPr>
                <w:rFonts w:eastAsia="Calibri" w:cstheme="minorHAnsi"/>
              </w:rPr>
            </w:pPr>
            <w:r>
              <w:rPr>
                <w:sz w:val="18"/>
                <w:szCs w:val="18"/>
              </w:rPr>
              <w:t>Lugar, fecha</w:t>
            </w:r>
          </w:p>
        </w:tc>
      </w:tr>
      <w:tr w:rsidR="000B2669" w14:paraId="4E7856EB" w14:textId="77777777" w:rsidTr="000A461F">
        <w:tc>
          <w:tcPr>
            <w:tcW w:w="4248" w:type="dxa"/>
            <w:tcBorders>
              <w:bottom w:val="single" w:sz="4" w:space="0" w:color="auto"/>
            </w:tcBorders>
          </w:tcPr>
          <w:p w14:paraId="5A83EE9E" w14:textId="77777777" w:rsidR="000B2669" w:rsidRDefault="000B2669" w:rsidP="000A461F">
            <w:pPr>
              <w:spacing w:after="120" w:line="276" w:lineRule="auto"/>
              <w:ind w:left="-113"/>
              <w:rPr>
                <w:rFonts w:eastAsia="Calibri" w:cstheme="minorHAnsi"/>
              </w:rPr>
            </w:pPr>
          </w:p>
        </w:tc>
        <w:tc>
          <w:tcPr>
            <w:tcW w:w="709" w:type="dxa"/>
          </w:tcPr>
          <w:p w14:paraId="126611B2" w14:textId="77777777" w:rsidR="000B2669" w:rsidRDefault="000B2669" w:rsidP="000A461F">
            <w:pPr>
              <w:spacing w:after="120" w:line="276" w:lineRule="auto"/>
              <w:rPr>
                <w:rFonts w:eastAsia="Calibri" w:cstheme="minorHAnsi"/>
              </w:rPr>
            </w:pPr>
          </w:p>
        </w:tc>
        <w:sdt>
          <w:sdtPr>
            <w:rPr>
              <w:rFonts w:eastAsia="Calibri" w:cstheme="minorHAnsi"/>
            </w:rPr>
            <w:id w:val="1189411019"/>
            <w:showingPlcHdr/>
            <w:picture/>
          </w:sdtPr>
          <w:sdtEndPr/>
          <w:sdtContent>
            <w:tc>
              <w:tcPr>
                <w:tcW w:w="4105" w:type="dxa"/>
                <w:tcBorders>
                  <w:bottom w:val="single" w:sz="4" w:space="0" w:color="auto"/>
                </w:tcBorders>
              </w:tcPr>
              <w:p w14:paraId="70C19B86" w14:textId="77777777" w:rsidR="000B2669" w:rsidRDefault="000B2669" w:rsidP="000A461F">
                <w:pPr>
                  <w:spacing w:after="120"/>
                  <w:rPr>
                    <w:rFonts w:eastAsia="Calibri" w:cstheme="minorHAnsi"/>
                  </w:rPr>
                </w:pPr>
                <w:r>
                  <w:rPr>
                    <w:noProof/>
                    <w:lang w:val="de-DE" w:eastAsia="de-DE"/>
                  </w:rPr>
                  <w:drawing>
                    <wp:inline distT="0" distB="0" distL="0" distR="0" wp14:anchorId="2E79B116" wp14:editId="0D8B748F">
                      <wp:extent cx="2505913" cy="438785"/>
                      <wp:effectExtent l="0" t="0" r="889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biLevel thresh="25000"/>
                                <a:extLst>
                                  <a:ext uri="{28A0092B-C50C-407E-A947-70E740481C1C}">
                                    <a14:useLocalDpi xmlns:a14="http://schemas.microsoft.com/office/drawing/2010/main" val="0"/>
                                  </a:ext>
                                </a:extLst>
                              </a:blip>
                              <a:srcRect/>
                              <a:stretch>
                                <a:fillRect/>
                              </a:stretch>
                            </pic:blipFill>
                            <pic:spPr bwMode="auto">
                              <a:xfrm>
                                <a:off x="0" y="0"/>
                                <a:ext cx="2553440" cy="447107"/>
                              </a:xfrm>
                              <a:prstGeom prst="rect">
                                <a:avLst/>
                              </a:prstGeom>
                              <a:noFill/>
                              <a:ln>
                                <a:noFill/>
                              </a:ln>
                            </pic:spPr>
                          </pic:pic>
                        </a:graphicData>
                      </a:graphic>
                    </wp:inline>
                  </w:drawing>
                </w:r>
              </w:p>
            </w:tc>
          </w:sdtContent>
        </w:sdt>
      </w:tr>
      <w:tr w:rsidR="000B2669" w14:paraId="49FA9D84" w14:textId="77777777" w:rsidTr="000A461F">
        <w:tc>
          <w:tcPr>
            <w:tcW w:w="4248" w:type="dxa"/>
            <w:tcBorders>
              <w:top w:val="single" w:sz="4" w:space="0" w:color="auto"/>
            </w:tcBorders>
          </w:tcPr>
          <w:p w14:paraId="79AB5D4B" w14:textId="77777777" w:rsidR="000B2669" w:rsidRDefault="000B2669" w:rsidP="000A461F">
            <w:pPr>
              <w:spacing w:after="120" w:line="276" w:lineRule="auto"/>
              <w:ind w:left="-113"/>
              <w:rPr>
                <w:rFonts w:eastAsia="Calibri" w:cstheme="minorHAnsi"/>
              </w:rPr>
            </w:pPr>
            <w:r>
              <w:rPr>
                <w:bCs/>
                <w:iCs/>
                <w:sz w:val="18"/>
                <w:szCs w:val="18"/>
              </w:rPr>
              <w:t>Firma de la persona declarante</w:t>
            </w:r>
            <w:r>
              <w:rPr>
                <w:sz w:val="18"/>
                <w:szCs w:val="18"/>
              </w:rPr>
              <w:t xml:space="preserve"> </w:t>
            </w:r>
          </w:p>
        </w:tc>
        <w:tc>
          <w:tcPr>
            <w:tcW w:w="709" w:type="dxa"/>
          </w:tcPr>
          <w:p w14:paraId="3E2703FA"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79D05FDD" w14:textId="77777777" w:rsidR="000B2669" w:rsidRDefault="000B2669" w:rsidP="000A461F">
            <w:pPr>
              <w:spacing w:after="120" w:line="276" w:lineRule="auto"/>
              <w:rPr>
                <w:rFonts w:eastAsia="Calibri" w:cstheme="minorHAnsi"/>
              </w:rPr>
            </w:pPr>
            <w:r>
              <w:rPr>
                <w:bCs/>
                <w:iCs/>
                <w:sz w:val="18"/>
                <w:szCs w:val="18"/>
              </w:rPr>
              <w:t xml:space="preserve">Firma de la persona encargada de realizar el voluntariado </w:t>
            </w:r>
          </w:p>
        </w:tc>
      </w:tr>
    </w:tbl>
    <w:p w14:paraId="5995E9A3" w14:textId="73B12E43" w:rsidR="00D03B54" w:rsidRPr="003137A2" w:rsidRDefault="00D03B54" w:rsidP="00D03B54">
      <w:pPr>
        <w:spacing w:after="120" w:line="276" w:lineRule="auto"/>
        <w:rPr>
          <w:rFonts w:eastAsia="Calibri" w:cstheme="minorHAnsi"/>
          <w:b/>
        </w:rPr>
      </w:pPr>
      <w:r>
        <w:rPr>
          <w:b/>
        </w:rPr>
        <w:lastRenderedPageBreak/>
        <w:t>Lista de delitos del Código Penal a los que hace referencia la declaración:</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Violación del deber de asistencia o educación</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Abuso sexual de personas protegidas</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Abuso sexual de presos, personas bajo custodia de las autoridades o enfermos y personas que necesitan asistencia en instituciones</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Abuso sexual aprovechando un cargo oficial</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Abuso sexual aprovechando una relación de consejo, de tratamiento o de atención personal</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Abuso sexual de niños</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Abuso sexual de niños sin contacto físico con el niño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Preparación de los abusos sexuales a los niños</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Abuso sexual grave de niños</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Abuso sexual de niños con resultado de muerte</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Agresión sexual, coacción sexual; violación</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Agresión sexual, coacción sexual y violación con resultado de muerte</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Promoción de actividades sexuales de menores</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Explotación de prostitutas</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Proxenetismo</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Abuso sexual de menores</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Actos de exhibicionismo</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Conducta desordenada pública</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Difusión de contenidos pornográficos</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Distribución de contenidos violentos o de pornografía animal</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Distribución, adquisición y posesión de contenido pornográfico infantil</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Distribución, adquisición y posesión de contenidos pornográficos para menores</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Organizar y asistir a espectáculos pornográficos infantiles y juveniles</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Ejercicio de prostitución prohibida</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Prostitución perjudicial para los menores</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Acoso sexual</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Delitos cometidos por grupos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Violación de las partes privadas mediante la grabación de imágenes</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Comercialización, adquisición y posesión de muñecas sexuales con apariencia infantil</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Violación de la esfera íntima afectando a la vida y los derechos de la persona mediante grabaciones de imágenes</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Malos tratos a una persona bajo tutela</w:t>
      </w:r>
    </w:p>
    <w:p w14:paraId="014BE071" w14:textId="17E9E9F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Trata de seres humanos</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Prostitución forzada</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Trabajo forzoso</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Explotación laboral</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Explotación con uso de la privación de libertad</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Secuestro</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235 Secuestro parental</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Tráfico de niños</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169064BA" w:rsidR="00FA6838" w:rsidRDefault="00B51B0A" w:rsidP="00B51B0A">
    <w:pPr>
      <w:pStyle w:val="Fuzeile"/>
    </w:pPr>
    <w:r>
      <w:t xml:space="preserve">Página </w:t>
    </w:r>
    <w:r>
      <w:fldChar w:fldCharType="begin"/>
    </w:r>
    <w:r>
      <w:instrText>PAGE   \* MERGEFORMAT</w:instrText>
    </w:r>
    <w:r>
      <w:fldChar w:fldCharType="separate"/>
    </w:r>
    <w:r w:rsidR="000028C3">
      <w:rPr>
        <w:noProof/>
      </w:rPr>
      <w:t>5</w:t>
    </w:r>
    <w:r>
      <w:fldChar w:fldCharType="end"/>
    </w:r>
    <w:r>
      <w:tab/>
      <w:t>Anexo 2 de la AROPräv</w:t>
    </w:r>
    <w:r>
      <w:tab/>
      <w:t>Versión: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En lo sucesivo, los niños, jóvenes y adultos necesitados de protección o asistencia se denominan generalmente «personas confiadas» para facilitar su lectura</w:t>
      </w:r>
    </w:p>
  </w:footnote>
  <w:footnote w:id="2">
    <w:p w14:paraId="25C4CA36" w14:textId="77777777" w:rsidR="00D03B54" w:rsidRPr="00111B81" w:rsidRDefault="00D03B54" w:rsidP="00D03B54">
      <w:pPr>
        <w:pStyle w:val="Funotentext"/>
      </w:pPr>
      <w:r>
        <w:rPr>
          <w:rStyle w:val="Funotenzeichen"/>
        </w:rPr>
        <w:footnoteRef/>
      </w:r>
      <w:r>
        <w:t xml:space="preserve">  Los empleados también pueden dirigirse a las personas de contacto designadas por el arzobispo (comisarios diocesanos para la investigación de denuncias de abusos sexuales) si necesitan aclaraciones en caso de sospecha con respecto a la obligación de las frases 1 y 2. Los empleados de las parroquias también pueden dirigirse a las personas de contacto designadas por la parroquia respectiva (§ 19 de AROPräv). Además, los empleados de todas las entidades jurídicas eclesiásticas pueden dirigirse al «Asesoramiento especializado tras la violencia sexualizada en las instituciones eclesiásticas» y también a los centros de asesoramiento especializado contra la violencia sexualizada no eclesiásticos para aclarar cuestiones en este contexto. </w:t>
      </w:r>
    </w:p>
    <w:p w14:paraId="098E4333" w14:textId="77777777" w:rsidR="00D03B54" w:rsidRDefault="00D03B54" w:rsidP="00D03B54">
      <w:pPr>
        <w:pStyle w:val="Funotentext"/>
      </w:pPr>
    </w:p>
  </w:footnote>
  <w:footnote w:id="3">
    <w:p w14:paraId="3A034414" w14:textId="77777777" w:rsidR="000B2669" w:rsidRPr="008A08BD" w:rsidRDefault="000B2669" w:rsidP="000B2669">
      <w:pPr>
        <w:pStyle w:val="Funotentext"/>
        <w:spacing w:after="120"/>
        <w:rPr>
          <w:rFonts w:ascii="Calibri Light" w:hAnsi="Calibri Light" w:cs="Calibri Light"/>
          <w:b/>
          <w:sz w:val="18"/>
          <w:szCs w:val="18"/>
        </w:rPr>
      </w:pPr>
      <w:r>
        <w:rPr>
          <w:rStyle w:val="Funotenzeichen"/>
          <w:sz w:val="18"/>
          <w:szCs w:val="18"/>
        </w:rPr>
        <w:footnoteRef/>
      </w:r>
      <w:r>
        <w:rPr>
          <w:sz w:val="18"/>
          <w:szCs w:val="18"/>
        </w:rPr>
        <w:t xml:space="preserve"> §§ 171, 174 a 174c, 176 a 180a, 181a, 182 a 184g, 184i, 184j, 184k, 184l, 201a apartado 3, artículos 225, 232 a 233a, 234, 235 o 236 del Código penal alemán (StGB) (véase la última página)</w:t>
      </w:r>
    </w:p>
  </w:footnote>
  <w:footnote w:id="4">
    <w:p w14:paraId="2A577A99" w14:textId="77777777" w:rsidR="000B2669" w:rsidRPr="008A08BD" w:rsidRDefault="000B2669" w:rsidP="000B2669">
      <w:pPr>
        <w:pStyle w:val="Funotentext"/>
        <w:spacing w:after="120"/>
        <w:rPr>
          <w:sz w:val="18"/>
          <w:szCs w:val="18"/>
        </w:rPr>
      </w:pPr>
      <w:r>
        <w:rPr>
          <w:rStyle w:val="Funotenzeichen"/>
          <w:sz w:val="18"/>
          <w:szCs w:val="18"/>
        </w:rPr>
        <w:footnoteRef/>
      </w:r>
      <w:r>
        <w:rPr>
          <w:sz w:val="18"/>
          <w:szCs w:val="18"/>
        </w:rPr>
        <w:t xml:space="preserve"> La participación en la formación de prevención no debe haber tenido lugar hace más de 5 años.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6"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5E4944"/>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8"/>
  </w:num>
  <w:num w:numId="4">
    <w:abstractNumId w:val="11"/>
  </w:num>
  <w:num w:numId="5">
    <w:abstractNumId w:val="7"/>
  </w:num>
  <w:num w:numId="6">
    <w:abstractNumId w:val="3"/>
  </w:num>
  <w:num w:numId="7">
    <w:abstractNumId w:val="4"/>
  </w:num>
  <w:num w:numId="8">
    <w:abstractNumId w:val="2"/>
  </w:num>
  <w:num w:numId="9">
    <w:abstractNumId w:val="13"/>
  </w:num>
  <w:num w:numId="10">
    <w:abstractNumId w:val="10"/>
  </w:num>
  <w:num w:numId="11">
    <w:abstractNumId w:val="9"/>
  </w:num>
  <w:num w:numId="12">
    <w:abstractNumId w:val="5"/>
  </w:num>
  <w:num w:numId="13">
    <w:abstractNumId w:val="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ocumentProtection w:edit="forms" w:enforcement="1" w:cryptProviderType="rsaAES" w:cryptAlgorithmClass="hash" w:cryptAlgorithmType="typeAny" w:cryptAlgorithmSid="14" w:cryptSpinCount="100000" w:hash="jgMJCKrEhEKNwxLUoxTPH43LvA2DhBiqHcbEx6GpW6qeO5gDkjmxX5SKl6DUJYEzL34bF1goUEzEtMQbrGbXPg==" w:salt="sPkKkicN6fvO5ZaEwSZe1A=="/>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28C3"/>
    <w:rsid w:val="00005B33"/>
    <w:rsid w:val="00051E37"/>
    <w:rsid w:val="00057742"/>
    <w:rsid w:val="000679A1"/>
    <w:rsid w:val="00087992"/>
    <w:rsid w:val="000B2669"/>
    <w:rsid w:val="000F7DC8"/>
    <w:rsid w:val="00140CCA"/>
    <w:rsid w:val="0017781B"/>
    <w:rsid w:val="001B1E75"/>
    <w:rsid w:val="001B6AFB"/>
    <w:rsid w:val="0022233D"/>
    <w:rsid w:val="00292A33"/>
    <w:rsid w:val="002D55DF"/>
    <w:rsid w:val="002D5DAC"/>
    <w:rsid w:val="003023C4"/>
    <w:rsid w:val="003128A3"/>
    <w:rsid w:val="003137A2"/>
    <w:rsid w:val="00327AC3"/>
    <w:rsid w:val="00346F74"/>
    <w:rsid w:val="003766A6"/>
    <w:rsid w:val="003F0A74"/>
    <w:rsid w:val="00413BB4"/>
    <w:rsid w:val="004151B2"/>
    <w:rsid w:val="004175F2"/>
    <w:rsid w:val="00422DED"/>
    <w:rsid w:val="004778CF"/>
    <w:rsid w:val="004B5FDE"/>
    <w:rsid w:val="004D35D2"/>
    <w:rsid w:val="00545E87"/>
    <w:rsid w:val="005E567F"/>
    <w:rsid w:val="00603DA1"/>
    <w:rsid w:val="00614670"/>
    <w:rsid w:val="006C671D"/>
    <w:rsid w:val="006E25DA"/>
    <w:rsid w:val="007322F5"/>
    <w:rsid w:val="007B71D2"/>
    <w:rsid w:val="00803B16"/>
    <w:rsid w:val="008058E1"/>
    <w:rsid w:val="0081715B"/>
    <w:rsid w:val="00837FD2"/>
    <w:rsid w:val="008659F4"/>
    <w:rsid w:val="0087205F"/>
    <w:rsid w:val="00915FA0"/>
    <w:rsid w:val="00980ECF"/>
    <w:rsid w:val="00983D2A"/>
    <w:rsid w:val="0099751F"/>
    <w:rsid w:val="009C61C9"/>
    <w:rsid w:val="00A613EA"/>
    <w:rsid w:val="00A679F1"/>
    <w:rsid w:val="00AD37D6"/>
    <w:rsid w:val="00AE4CEE"/>
    <w:rsid w:val="00B31490"/>
    <w:rsid w:val="00B35FBD"/>
    <w:rsid w:val="00B51B0A"/>
    <w:rsid w:val="00B823A7"/>
    <w:rsid w:val="00B86438"/>
    <w:rsid w:val="00BB3E65"/>
    <w:rsid w:val="00C246DA"/>
    <w:rsid w:val="00C57B40"/>
    <w:rsid w:val="00C66EDA"/>
    <w:rsid w:val="00C91AAC"/>
    <w:rsid w:val="00CF7506"/>
    <w:rsid w:val="00D03B54"/>
    <w:rsid w:val="00DD162E"/>
    <w:rsid w:val="00DE3888"/>
    <w:rsid w:val="00E01A8A"/>
    <w:rsid w:val="00E10759"/>
    <w:rsid w:val="00E5050C"/>
    <w:rsid w:val="00E81761"/>
    <w:rsid w:val="00EF79D6"/>
    <w:rsid w:val="00F318D8"/>
    <w:rsid w:val="00F574CC"/>
    <w:rsid w:val="00FA6838"/>
    <w:rsid w:val="00FC1F02"/>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B8"/>
    <w:rsid w:val="001F62B6"/>
    <w:rsid w:val="002E7AEC"/>
    <w:rsid w:val="008B622E"/>
    <w:rsid w:val="00AC7702"/>
    <w:rsid w:val="00C034B8"/>
    <w:rsid w:val="00C50384"/>
    <w:rsid w:val="00EA0159"/>
    <w:rsid w:val="00F157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C7702"/>
    <w:rPr>
      <w:color w:val="808080"/>
    </w:rPr>
  </w:style>
  <w:style w:type="paragraph" w:customStyle="1" w:styleId="8ACC431551B94E8EB5FAF9BBF9AA6E4A">
    <w:name w:val="8ACC431551B94E8EB5FAF9BBF9AA6E4A"/>
    <w:rsid w:val="00EA0159"/>
  </w:style>
  <w:style w:type="paragraph" w:customStyle="1" w:styleId="641C8578446646AE8FB5D95350DD3C38">
    <w:name w:val="641C8578446646AE8FB5D95350DD3C38"/>
    <w:rsid w:val="00AC7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3C61F-A40B-4F61-8FE6-F17AB13D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1656</Words>
  <Characters>10439</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2022-05-12T08:39:00Z</dcterms:created>
  <dcterms:modified xsi:type="dcterms:W3CDTF">2022-05-12T08:39:00Z</dcterms:modified>
</cp:coreProperties>
</file>